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-228600</wp:posOffset>
            </wp:positionV>
            <wp:extent cx="4820285" cy="4419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                               г. Омск, ул. 50 лет Профсоюзов, 100/1, корпус № 7 </w:t>
      </w:r>
      <w:proofErr w:type="spellStart"/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ОмГУ</w:t>
      </w:r>
      <w:proofErr w:type="spellEnd"/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, 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                                             телефоны: 63-21-20, 63-16-16, </w:t>
      </w:r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val="en-US" w:eastAsia="ru-RU"/>
        </w:rPr>
        <w:t>www</w:t>
      </w:r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. </w:t>
      </w:r>
      <w:proofErr w:type="spellStart"/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val="en-US" w:eastAsia="ru-RU"/>
        </w:rPr>
        <w:t>omlaw</w:t>
      </w:r>
      <w:proofErr w:type="spellEnd"/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.</w:t>
      </w:r>
      <w:proofErr w:type="spellStart"/>
      <w:r w:rsidRPr="006F5CF5">
        <w:rPr>
          <w:rFonts w:ascii="Times New Roman" w:eastAsia="Times New Roman" w:hAnsi="Times New Roman" w:cs="Times New Roman"/>
          <w:color w:val="000080"/>
          <w:sz w:val="20"/>
          <w:szCs w:val="20"/>
          <w:lang w:val="en-US" w:eastAsia="ru-RU"/>
        </w:rPr>
        <w:t>ru</w:t>
      </w:r>
      <w:proofErr w:type="spellEnd"/>
    </w:p>
    <w:p w:rsidR="006F5CF5" w:rsidRP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F5" w:rsidRPr="006F5CF5" w:rsidRDefault="006F5CF5" w:rsidP="006F5CF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F5CF5" w:rsidRPr="006F5CF5" w:rsidRDefault="006F5CF5" w:rsidP="006F5C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Уважаемы</w:t>
      </w:r>
      <w:r w:rsidR="00656C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6F5C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56C5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коллеги</w:t>
      </w:r>
      <w:r w:rsidRPr="006F5C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!</w:t>
      </w:r>
    </w:p>
    <w:p w:rsidR="006F5CF5" w:rsidRPr="006F5CF5" w:rsidRDefault="006F5CF5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факультет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Омского государственного университета им. Ф.М.Достоевского проводит ДНИ СТУДЕНЧЕСКОЙ НАУКИ, в рамках которых пройдут следующие мероприятия: </w:t>
      </w:r>
    </w:p>
    <w:p w:rsidR="006F5CF5" w:rsidRPr="006F5CF5" w:rsidRDefault="00042B0F" w:rsidP="006F5C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4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 Всероссийской студенческой олимпиады по юриспруденции</w:t>
      </w:r>
      <w:r w:rsid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Сибирскому федеральному округу</w:t>
      </w:r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6F5CF5" w:rsidRPr="006F5CF5" w:rsidRDefault="006F5CF5" w:rsidP="006F5CF5">
      <w:pPr>
        <w:tabs>
          <w:tab w:val="left" w:pos="90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XXXX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научная студенческая конференция «Молодежь третьего тысячелетия».</w:t>
      </w:r>
    </w:p>
    <w:p w:rsidR="006F5CF5" w:rsidRPr="006F5CF5" w:rsidRDefault="00042B0F" w:rsidP="006F5C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4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="006F5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Всероссийский</w:t>
      </w:r>
      <w:r w:rsidR="006F5CF5"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6F5CF5" w:rsidRPr="006F5C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урнир </w:t>
      </w:r>
      <w:r w:rsidR="006F5CF5"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знатоков криминалистической техники на кубок Альфонса Бертильона.</w:t>
      </w:r>
      <w:proofErr w:type="gramEnd"/>
    </w:p>
    <w:p w:rsidR="006F5CF5" w:rsidRPr="006F5CF5" w:rsidRDefault="006F5CF5" w:rsidP="006F5C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Pr="00073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201</w:t>
      </w:r>
      <w:r w:rsidRPr="00073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г. </w:t>
      </w: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начало в 10.00</w:t>
      </w:r>
    </w:p>
    <w:p w:rsidR="006F5CF5" w:rsidRPr="006F5CF5" w:rsidRDefault="006F5CF5" w:rsidP="006F5C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="00276D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Всероссийский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6F5C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урнир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знатоков криминалистической техники </w:t>
      </w:r>
    </w:p>
    <w:p w:rsidR="006F5CF5" w:rsidRPr="006F5CF5" w:rsidRDefault="006F5CF5" w:rsidP="006F5C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кубок Альфонса Бертильона</w:t>
      </w:r>
    </w:p>
    <w:p w:rsidR="006F5CF5" w:rsidRPr="006F5CF5" w:rsidRDefault="006F5CF5" w:rsidP="006F5C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 состоит из двух этапов.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первом этапе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представляют свою «Визитную карточку» в виде художественного номера, который должен отражать специфику учебного заведения команды и специализацию. Приветствуются костюмированное выступление со звуковым и визуальным сопровождением (при помощи мультимедийного оборудования). Продолжительность номера не должна превышать 10 минут.</w:t>
      </w:r>
    </w:p>
    <w:p w:rsidR="006F5CF5" w:rsidRPr="006F5CF5" w:rsidRDefault="006F5CF5" w:rsidP="006F5C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втором этапе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«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Криминалистический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Брейн-Турнир», в ходе которого командам, состоящим из 4 студентов</w:t>
      </w:r>
      <w:r w:rsidR="0007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(2-4 курсов)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выполнить теоретические и практические задания по криминалистической технике. 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276D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-0</w:t>
      </w:r>
      <w:r w:rsidR="00276D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апреля 201</w:t>
      </w:r>
      <w:r w:rsidR="007644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региональный тур Всероссийской студенческой олимпиады </w:t>
      </w: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юриспруденции</w:t>
      </w:r>
      <w:r w:rsidR="00276D76" w:rsidRPr="00276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6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Сибирскому федеральному округу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Олимпиада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 следующим направлениям: </w:t>
      </w:r>
    </w:p>
    <w:p w:rsidR="006F5CF5" w:rsidRPr="006F5CF5" w:rsidRDefault="00276D76" w:rsidP="006F5CF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теория государства и права;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конституционное и муниципальное право;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право;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и арбитражный процесс;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право; 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процесс;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право;</w:t>
      </w:r>
    </w:p>
    <w:p w:rsidR="006F5CF5" w:rsidRPr="006F5CF5" w:rsidRDefault="006F5CF5" w:rsidP="006F5CF5">
      <w:pPr>
        <w:numPr>
          <w:ilvl w:val="0"/>
          <w:numId w:val="2"/>
        </w:numPr>
        <w:spacing w:after="0" w:line="360" w:lineRule="auto"/>
        <w:ind w:left="1134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</w:t>
      </w:r>
      <w:r w:rsidR="00276D76" w:rsidRP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социального обеспечения;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втором туре Олимпиады допускаются не более двух студентов</w:t>
      </w:r>
      <w:r w:rsidR="0007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(2-4 курсов)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вуза по каждому из перечисленных выше направлений.</w:t>
      </w:r>
      <w:r w:rsidR="0053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из других регионов, не  входящих в Сибирский федеральный округ, могут принять внеконкурсное участие для проверки своих знаний.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мероприятия Олимпиады проводятся в 2 этапа: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тестовых заданий либо практических задач.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выступление перед жюри с сообщениями по предложенным темам.</w:t>
      </w:r>
    </w:p>
    <w:p w:rsidR="006F5CF5" w:rsidRPr="006F5CF5" w:rsidRDefault="006F5CF5" w:rsidP="00276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второго тура Олимпиады будут определены победители и призеры каждого из направлений. Согласно Регламенту проведения Всероссийской студенческой олимпиады победители смогут принять участие в 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туре Всероссийской студенческой олимпиады по юриспруденции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состоится </w:t>
      </w:r>
      <w:r w:rsidR="00276D76" w:rsidRPr="0027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апреля 2016 года на базе УрГЮА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письменных работ и устных выступлений участников второго тура Олимпиады будет производиться компетентным жюри в составе известных российских ученых, имеющих большой опыт научной и практической деятельности, представителей органов государственной власти, судебных и правоохранительных органов. В работе жюри также могут принять участие представители образовательных учреждений – участников Олимпиады (не более одного представителя от вуза, по предварительной заявке).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день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10-00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олимпиады приступают к состязаниям в письменном туре (понимание письменного текста, 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задач,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письменной речи, лексико-грамматический тест)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обеда им предстоит состязание в устном туре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Второй день –</w:t>
      </w:r>
      <w:r w:rsidR="0076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</w:t>
      </w:r>
      <w:r w:rsidR="00276D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итогов.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Представители профессорско-преподавательского состава направляющей стороны могут принять участие в организации и  проведении олимпиады в качестве членов жюри. </w:t>
      </w:r>
    </w:p>
    <w:p w:rsidR="006F5CF5" w:rsidRPr="006F5CF5" w:rsidRDefault="006F5CF5" w:rsidP="006F5CF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56C5B" w:rsidRDefault="00656C5B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6C5B" w:rsidRDefault="00656C5B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5CF5" w:rsidRPr="006F5CF5" w:rsidRDefault="0076443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08</w:t>
      </w:r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6F5CF5" w:rsidRPr="006F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</w:t>
      </w: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XXX</w:t>
      </w:r>
      <w:r w:rsidR="007644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научная студенческая конференция </w:t>
      </w:r>
    </w:p>
    <w:p w:rsidR="006F5CF5" w:rsidRPr="006F5CF5" w:rsidRDefault="006F5CF5" w:rsidP="006F5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«Молодежь третьего тысячелетия»</w:t>
      </w:r>
    </w:p>
    <w:p w:rsidR="006F5CF5" w:rsidRPr="006F5CF5" w:rsidRDefault="006F5CF5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Указанные секции состоятся только в случае очного участия не менее 10 представителей разных вузов, в случае меньшего количества – секции не состоятся, заявившиеся на них студенты могут выбрать иную секцию без предварительной регистрации.  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1.История государства и права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2.Теория государства и права. Философия права</w:t>
      </w:r>
      <w:r w:rsidR="00536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3.Конституционное и муниципальное право</w:t>
      </w:r>
    </w:p>
    <w:p w:rsid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4.Гражданское право</w:t>
      </w:r>
    </w:p>
    <w:p w:rsidR="005360C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Семейное право</w:t>
      </w:r>
    </w:p>
    <w:p w:rsidR="005360C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Предпринимательское право</w:t>
      </w:r>
    </w:p>
    <w:p w:rsidR="006F5CF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.Гражданский и арбитражный процесс</w:t>
      </w:r>
    </w:p>
    <w:p w:rsidR="006F5CF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.Уголовное право</w:t>
      </w:r>
    </w:p>
    <w:p w:rsidR="006F5CF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Криминология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ридическая психология</w:t>
      </w:r>
    </w:p>
    <w:p w:rsidR="006F5CF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.Уголовный процесс и криминалистика</w:t>
      </w:r>
    </w:p>
    <w:p w:rsidR="006F5CF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.Административное, финансовое и налоговое право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0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.Международное право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0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.Трудовое право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.Социальное право</w:t>
      </w:r>
    </w:p>
    <w:p w:rsidR="005360C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60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Экологическое право</w:t>
      </w:r>
      <w:r w:rsidR="00764435" w:rsidRPr="0007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CF5" w:rsidRPr="006F5CF5" w:rsidRDefault="005360C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З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емельное право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участия в конференции только </w:t>
      </w: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 в научной студенческая конференция «Молодежь третьего тысячелетия», студенту необходимо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 с заявкой предоставить тезисы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доклада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требованиям, указанным в настоящем письме. Тезисы не соответствующие предъявленным требованиям не принимаются и не подлежат публикации.</w:t>
      </w:r>
    </w:p>
    <w:p w:rsidR="006F5CF5" w:rsidRPr="006F5CF5" w:rsidRDefault="006F5CF5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интересующим вопросам можно обратиться в оргкомитет:</w:t>
      </w:r>
    </w:p>
    <w:p w:rsidR="006F5CF5" w:rsidRPr="006F5CF5" w:rsidRDefault="006F5CF5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44065 г"/>
        </w:smartTagPr>
        <w:r w:rsidRPr="006F5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644065 г</w:t>
        </w:r>
      </w:smartTag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Омск, ул. 50 лет Профсоюзов, 100/1.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телефоны: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(381-2)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64-11-56,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(олимпиада, конференция – Шахова Инна Сергеевна</w:t>
      </w:r>
      <w:r w:rsidRPr="006F5C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(381-2)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64-61-77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(турнир – </w:t>
      </w: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Бледнова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Сергеевна);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galnikem@mail</w:t>
      </w:r>
      <w:proofErr w:type="spellEnd"/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6F5C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орг. комитета Обухова Галина Николаевна. (8-908-100-35-61)</w:t>
      </w:r>
    </w:p>
    <w:p w:rsidR="006F5CF5" w:rsidRPr="006F5CF5" w:rsidRDefault="006F5CF5" w:rsidP="006F5CF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Подробная информация о проведении мероприятий будет размещена на сайте юридического факультета после окончания срока приема заявок: </w:t>
      </w:r>
      <w:hyperlink r:id="rId7" w:history="1">
        <w:r w:rsidRPr="006F5CF5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u w:val="single"/>
            <w:lang w:val="en-US" w:eastAsia="ru-RU"/>
          </w:rPr>
          <w:t>www</w:t>
        </w:r>
        <w:r w:rsidRPr="006F5CF5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6F5CF5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u w:val="single"/>
            <w:lang w:val="en-US" w:eastAsia="ru-RU"/>
          </w:rPr>
          <w:t>omlaw</w:t>
        </w:r>
        <w:proofErr w:type="spellEnd"/>
        <w:r w:rsidRPr="006F5CF5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6F5CF5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F5CF5" w:rsidRPr="006F5CF5" w:rsidRDefault="006F5CF5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вузов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</w:t>
      </w:r>
      <w:r w:rsidRPr="006F5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указанных выше мероприятиях (Приложения № 1, 2, 3,4,)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не позднее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4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6F5C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201</w:t>
      </w:r>
      <w:r w:rsidR="007644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г.</w:t>
      </w:r>
      <w:r w:rsidRPr="006F5C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почте: </w:t>
      </w:r>
    </w:p>
    <w:p w:rsidR="006F5CF5" w:rsidRPr="006F5CF5" w:rsidRDefault="00385707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Jf</w:t>
        </w:r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</w:t>
        </w:r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nauka</w:t>
        </w:r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6F5CF5" w:rsidRPr="006F5CF5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6F5CF5" w:rsidRPr="006F5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пометкой «Олимпиада», «Конференция</w:t>
      </w:r>
      <w:r w:rsidR="006F5CF5"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«Конкурс») </w:t>
      </w:r>
    </w:p>
    <w:p w:rsidR="006F5CF5" w:rsidRPr="006F5CF5" w:rsidRDefault="006F5CF5" w:rsidP="006F5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kafprokrim@mail.ru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пометкой «Турнир»)</w:t>
      </w:r>
    </w:p>
    <w:p w:rsid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проживание и питание участников осуществляется за сч</w:t>
      </w:r>
      <w:r w:rsidR="008C28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 и осуществляется самостоятельно.</w:t>
      </w:r>
    </w:p>
    <w:p w:rsidR="008C28D5" w:rsidRPr="006F5CF5" w:rsidRDefault="008C28D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Направляя заявку на участие в мероприятиях с указанием личных данных в адрес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Ф. М. Достоевского, вы  автоматически подтверждаете согласие на обработку переданных персональных данных, в соответствии с ФЗ от 27.07.2006 № 152-ФЗ «О персональных данных»</w:t>
      </w: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на 2 листах</w:t>
      </w:r>
    </w:p>
    <w:p w:rsidR="006F5CF5" w:rsidRPr="006F5CF5" w:rsidRDefault="006F5CF5" w:rsidP="006F5CF5">
      <w:pPr>
        <w:tabs>
          <w:tab w:val="left" w:pos="274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 на 1 листе</w:t>
      </w: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3. на </w:t>
      </w:r>
      <w:r w:rsidR="008C28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="008C28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</w:p>
    <w:p w:rsid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4. на 1 листе</w:t>
      </w:r>
    </w:p>
    <w:p w:rsidR="008C28D5" w:rsidRPr="006F5CF5" w:rsidRDefault="008C28D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5. на 1 листе</w:t>
      </w: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5360C5" w:rsidP="005360C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уважением оргкомитет.</w:t>
      </w: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C5" w:rsidRDefault="005360C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C5" w:rsidRDefault="005360C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C5" w:rsidRPr="006F5CF5" w:rsidRDefault="005360C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C5" w:rsidRPr="006F5CF5" w:rsidRDefault="005360C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ВТОРОГО ТУРА 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СТУДЕНЧЕСКОЙ ОЛИМПИАДЫ </w:t>
      </w:r>
      <w:r w:rsidR="0053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СФО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«Юриспруденция»</w:t>
      </w:r>
    </w:p>
    <w:p w:rsidR="006F5CF5" w:rsidRPr="006F5CF5" w:rsidRDefault="006F5CF5" w:rsidP="006F5C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учреждения:</w:t>
      </w:r>
    </w:p>
    <w:p w:rsidR="006F5CF5" w:rsidRPr="006F5CF5" w:rsidRDefault="006F5CF5" w:rsidP="006F5C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F5CF5" w:rsidRPr="006F5CF5" w:rsidRDefault="006F5CF5" w:rsidP="006F5C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студентов, направляемых для участия в Олимпиаде: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62"/>
        <w:gridCol w:w="1405"/>
        <w:gridCol w:w="751"/>
        <w:gridCol w:w="5394"/>
      </w:tblGrid>
      <w:tr w:rsidR="006F5CF5" w:rsidRPr="006F5CF5" w:rsidTr="00764435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 (полностью)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(институт)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Олимпиады</w:t>
            </w: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67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</w:t>
            </w: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  <w:p w:rsidR="006F5CF5" w:rsidRPr="006F5CF5" w:rsidRDefault="006F5CF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и арбитражный процесс</w:t>
            </w: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</w:tc>
      </w:tr>
      <w:tr w:rsidR="006F5CF5" w:rsidRPr="006F5CF5" w:rsidTr="00764435">
        <w:trPr>
          <w:cantSplit/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</w:t>
            </w:r>
          </w:p>
        </w:tc>
      </w:tr>
      <w:tr w:rsidR="006F5CF5" w:rsidRPr="006F5CF5" w:rsidTr="00764435">
        <w:trPr>
          <w:cantSplit/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67C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  <w:r w:rsidR="0076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6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4435"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 социального обеспечения</w:t>
            </w:r>
          </w:p>
        </w:tc>
      </w:tr>
      <w:tr w:rsidR="006F5CF5" w:rsidRPr="006F5CF5" w:rsidTr="00764435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435" w:rsidRPr="006F5CF5" w:rsidTr="00764435">
        <w:trPr>
          <w:cantSplit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5" w:rsidRPr="006F5CF5" w:rsidRDefault="00667C64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5" w:rsidRPr="006F5CF5" w:rsidRDefault="0076443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5" w:rsidRPr="006F5CF5" w:rsidRDefault="0076443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5" w:rsidRPr="006F5CF5" w:rsidRDefault="0076443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5" w:rsidRPr="006F5CF5" w:rsidRDefault="00764435" w:rsidP="006F5C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</w:tr>
      <w:tr w:rsidR="00764435" w:rsidRPr="006F5CF5" w:rsidTr="00764435">
        <w:trPr>
          <w:cantSplit/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5" w:rsidRPr="006F5CF5" w:rsidRDefault="00667C64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5" w:rsidRPr="006F5CF5" w:rsidRDefault="0076443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5" w:rsidRPr="006F5CF5" w:rsidRDefault="0076443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5" w:rsidRPr="006F5CF5" w:rsidRDefault="0076443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5" w:rsidRPr="006F5CF5" w:rsidRDefault="0076443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CF5" w:rsidRPr="006F5CF5" w:rsidRDefault="006F5CF5" w:rsidP="006F5C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представителе вуза, направляемом для участия в работе жюри (ФИО, должность, ученая степень, ученое звание, направление Олимпиады).</w:t>
      </w:r>
    </w:p>
    <w:p w:rsidR="006F5CF5" w:rsidRPr="006F5CF5" w:rsidRDefault="006F5CF5" w:rsidP="006F5CF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лице, ответственном за координацию по вопросам организации Олимпиады (ФИО, должность, телефон, факс, 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67C64" w:rsidP="006F5C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</w:t>
      </w:r>
      <w:r w:rsidR="006F5CF5"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риложение 2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УЧАСТНИКА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="005360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ВСЕРОССИЙСКОГО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6F5C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УРНИРА 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ЗНАТОКОВ 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КРИМИНАЛИСТИЧЕСКОЙ ТЕХНИКИ 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КУБОК АЛЬФОНСА БЕРТИЛЬОНА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учреждения______________________</w:t>
      </w:r>
    </w:p>
    <w:p w:rsidR="006F5CF5" w:rsidRPr="006F5CF5" w:rsidRDefault="006F5CF5" w:rsidP="006F5CF5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6F5CF5" w:rsidRPr="006F5CF5" w:rsidRDefault="006F5CF5" w:rsidP="006F5CF5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студентов, направляемых для участия в Турнире:</w:t>
      </w: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1" w:type="dxa"/>
        <w:tblLayout w:type="fixed"/>
        <w:tblLook w:val="04A0" w:firstRow="1" w:lastRow="0" w:firstColumn="1" w:lastColumn="0" w:noHBand="0" w:noVBand="1"/>
      </w:tblPr>
      <w:tblGrid>
        <w:gridCol w:w="496"/>
        <w:gridCol w:w="5236"/>
        <w:gridCol w:w="1912"/>
        <w:gridCol w:w="892"/>
      </w:tblGrid>
      <w:tr w:rsidR="006F5CF5" w:rsidRPr="006F5CF5" w:rsidTr="005245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 (полностью)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</w:t>
            </w:r>
          </w:p>
          <w:p w:rsidR="006F5CF5" w:rsidRPr="006F5CF5" w:rsidRDefault="006F5CF5" w:rsidP="006F5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(институт)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</w:tr>
      <w:tr w:rsidR="006F5CF5" w:rsidRPr="006F5CF5" w:rsidTr="005245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5245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5245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F5" w:rsidRPr="006F5CF5" w:rsidTr="005245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F5" w:rsidRPr="006F5CF5" w:rsidRDefault="006F5CF5" w:rsidP="006F5CF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лице, ответственном за координацию по вопросам участия в Турнире (ФИО, должность, телефон, факс, 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tabs>
          <w:tab w:val="left" w:pos="73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6F5CF5" w:rsidRPr="006F5CF5" w:rsidRDefault="006F5CF5" w:rsidP="006F5CF5">
      <w:pPr>
        <w:tabs>
          <w:tab w:val="left" w:pos="73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tabs>
          <w:tab w:val="left" w:pos="73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tabs>
          <w:tab w:val="left" w:pos="73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tabs>
          <w:tab w:val="left" w:pos="73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 3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УЧАСТНИКА</w:t>
      </w:r>
    </w:p>
    <w:p w:rsidR="006F5CF5" w:rsidRPr="006F5CF5" w:rsidRDefault="00667C64" w:rsidP="006F5CF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XXX</w:t>
      </w:r>
      <w:r w:rsidR="006F5CF5" w:rsidRPr="006F5C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6F5CF5"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НАУЧНОЙ СТУДЕНЧЕСКОЙ КОНФЕРЕНЦИИ</w:t>
      </w:r>
    </w:p>
    <w:p w:rsidR="006F5CF5" w:rsidRPr="006F5CF5" w:rsidRDefault="006F5CF5" w:rsidP="006F5CF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«МОЛОДЕЖЬ ТРЕТЬЕГО ТЫСЯЧЕЛЕТИЯ»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</w:t>
      </w: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полностью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______________________________________________________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___________________________________________________________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Секция___________________________________________________________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______________________________________________________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</w:t>
      </w:r>
    </w:p>
    <w:p w:rsidR="006F5CF5" w:rsidRPr="006F5CF5" w:rsidRDefault="006F5CF5" w:rsidP="006F5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6F5CF5" w:rsidRPr="006F5CF5" w:rsidRDefault="006F5CF5" w:rsidP="006F5CF5">
      <w:pPr>
        <w:shd w:val="clear" w:color="auto" w:fill="D9D9D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6F5CF5" w:rsidRPr="006F5CF5" w:rsidRDefault="006F5CF5" w:rsidP="006F5CF5">
      <w:pPr>
        <w:shd w:val="clear" w:color="auto" w:fill="D9D9D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7C64" w:rsidRPr="006F5CF5" w:rsidRDefault="00667C64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 </w:t>
      </w:r>
      <w:r w:rsidR="008C28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</w:p>
    <w:p w:rsidR="006F5CF5" w:rsidRPr="006F5CF5" w:rsidRDefault="006F5CF5" w:rsidP="006F5C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тезисов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оформляются в форме научного доклада или научного отчета, объемом не более 5 страниц; формат – А-4; поля страницы: верхнее, левое и нижнее-2 см, правое – 1 см; шрифт 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- №14, межстрочный интервал-1.5; отступ в абзаце -1.3 см; выравнивание основного текста – по ширине.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Подписывая заявку на участие в конференции, участник гарантирует, что он согласен с условиями проводимого мероприятия и не нарушает авторские права на интеллектуальную собственность третьих лиц, а также не претендует на конфиденциальность представленных в работе материалов и передает право на их некоммерческое использование организаторам конкурса.</w:t>
      </w:r>
    </w:p>
    <w:p w:rsidR="006F5CF5" w:rsidRPr="006F5CF5" w:rsidRDefault="006F5CF5" w:rsidP="006F5CF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тезисах необходимо указать следующую информацию:</w:t>
      </w:r>
    </w:p>
    <w:p w:rsid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(полужирное начертание, прописные буквы, выравнивание по центру)</w:t>
      </w:r>
      <w:r w:rsidR="0024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переводом на английский язык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707" w:rsidRDefault="00385707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аннотация на русском и на английском языке;</w:t>
      </w:r>
    </w:p>
    <w:p w:rsidR="00385707" w:rsidRPr="006F5CF5" w:rsidRDefault="00385707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ключевые слова на русском и английском языке;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инициалы, фамилия, группа студента (обычное начертание, с левого края);</w:t>
      </w:r>
    </w:p>
    <w:p w:rsidR="006F5CF5" w:rsidRPr="006F5CF5" w:rsidRDefault="00385707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6F5CF5"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руководитель, инициалы, фамилия (обычное начертание, с правого края);</w:t>
      </w:r>
    </w:p>
    <w:p w:rsidR="006F5CF5" w:rsidRP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тезисов в обязательном порядке должен содержать сноски на научную литературу и на использованный нормативный материал, оформленные в соответствии с приведенными ниже примерами;</w:t>
      </w:r>
    </w:p>
    <w:p w:rsid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тексте тезисов сноски размещаются на строке в квадратных скобках. </w:t>
      </w:r>
    </w:p>
    <w:p w:rsidR="002B0D60" w:rsidRPr="006F5CF5" w:rsidRDefault="002B0D60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научные доклады по каждой подсекции попадут в сборник научных трудов.</w:t>
      </w:r>
    </w:p>
    <w:p w:rsidR="006F5CF5" w:rsidRDefault="006F5CF5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Пример:</w:t>
      </w:r>
    </w:p>
    <w:p w:rsidR="00667C64" w:rsidRPr="002B0D60" w:rsidRDefault="00667C64" w:rsidP="00667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7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правового регулирования авторских прав</w:t>
      </w:r>
    </w:p>
    <w:p w:rsidR="002B0D60" w:rsidRDefault="002B0D60" w:rsidP="002B0D6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Название на английском</w:t>
      </w:r>
    </w:p>
    <w:p w:rsidR="002B0D60" w:rsidRDefault="002B0D60" w:rsidP="002B0D6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: на рус. и англ. языке</w:t>
      </w:r>
    </w:p>
    <w:p w:rsidR="002B0D60" w:rsidRPr="002B0D60" w:rsidRDefault="002B0D60" w:rsidP="002B0D6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рус. и англ.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зыке</w:t>
      </w:r>
    </w:p>
    <w:p w:rsidR="00667C64" w:rsidRDefault="00667C64" w:rsidP="00667C6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 Иванов, группа, курс ВУЗ</w:t>
      </w:r>
      <w:r w:rsidR="002B0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(перевод на англ.)</w:t>
      </w:r>
    </w:p>
    <w:p w:rsidR="00667C64" w:rsidRDefault="00667C64" w:rsidP="00667C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</w:p>
    <w:p w:rsidR="00667C64" w:rsidRPr="00667C64" w:rsidRDefault="00667C64" w:rsidP="00667C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В.В. Сидоров, доцент кафедры   , ВУЗ</w:t>
      </w:r>
      <w:r w:rsidR="002B0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(перевод на англ.)</w:t>
      </w:r>
    </w:p>
    <w:p w:rsidR="00667C64" w:rsidRDefault="00667C64" w:rsidP="006F5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F5CF5" w:rsidRPr="006F5CF5" w:rsidRDefault="006F5CF5" w:rsidP="006F5CF5">
      <w:pPr>
        <w:keepNext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Налоговая политика помогает осуществлению гармонизации налоговых отношений. Она направлена на устранение неоднородности экономического развития отдельных отраслей и видов хозяйственной деятельности в 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получаемых ими доходов [2].</w:t>
      </w:r>
    </w:p>
    <w:p w:rsidR="006F5CF5" w:rsidRPr="006F5CF5" w:rsidRDefault="006F5CF5" w:rsidP="006F5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оформления сносок: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Нерсесянц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Общая теория права и государства. М.: НОРМА-ИНФРА-М, 1999. С. 490.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Шафиров В. М.</w:t>
      </w:r>
      <w:r w:rsidRPr="006F5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пробелов в праве и современное (интегративное) </w:t>
      </w: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Российское правосудие. 2012. № 10. С. 5-6.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Пленума Верховного суда РФ от 29.10.2009 г. № 22 (ред. от 14.06.2012 г.) «О практике применения судами мер пресечения в виде заключения под стражу, залога и домашнего ареста» // СПС «</w:t>
      </w: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: справ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равовая система. Версия Проф. Электрон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М., 2013. Доступ из локальной сети Науч. б-ки Том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ун-та.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«Госдума определилась, что считать мошенничеством и как за это наказывать» // http://pravo.ru: справочно-правовая система. URL: http://pravo.ru/news/view/80083 (дата обращения 20.03.2013 г.)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от 13.06.1996 г. № 63-ФЗ (ред. от 28.04.2009 г.) // Собрание законодательства РФ. 1996. № 25. Ст. 2954.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13.12.1996 г. № 150-ФЗ (ред. от 14.03.2009 г.) «Об оружии» // Российская газета. 1996. 18 дек.</w:t>
      </w:r>
    </w:p>
    <w:p w:rsidR="006F5CF5" w:rsidRPr="006F5CF5" w:rsidRDefault="006F5CF5" w:rsidP="006F5CF5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Турышев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Информация как признак составов преступлений в сфере экономической деятельности: </w:t>
      </w: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канд. </w:t>
      </w:r>
      <w:proofErr w:type="spellStart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6F5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Омск, 2006. С. 19.</w:t>
      </w: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 </w:t>
      </w:r>
      <w:r w:rsidR="008C28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6F5CF5" w:rsidRPr="006F5CF5" w:rsidRDefault="006F5CF5" w:rsidP="006F5C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гостиниц для проживания, находящиеся в близком расположении от места проведения мероприятий.</w:t>
      </w: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F5" w:rsidRP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Гостиница-общежитие </w:t>
      </w:r>
      <w:proofErr w:type="spellStart"/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ОмГУ</w:t>
      </w:r>
      <w:proofErr w:type="spellEnd"/>
      <w:r w:rsidRPr="006F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Пригородная, 9</w:t>
      </w:r>
      <w:r w:rsidR="00E5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тел: 8-381-2-641-683</w:t>
      </w:r>
    </w:p>
    <w:p w:rsidR="006F5CF5" w:rsidRP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</w:tblGrid>
      <w:tr w:rsidR="006F5CF5" w:rsidRPr="006F5CF5" w:rsidTr="005245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местный номер</w:t>
            </w:r>
          </w:p>
        </w:tc>
      </w:tr>
      <w:tr w:rsidR="006F5CF5" w:rsidRPr="006F5CF5" w:rsidTr="00524566">
        <w:trPr>
          <w:trHeight w:val="6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 в сутки с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 в сутки с человека</w:t>
            </w:r>
          </w:p>
        </w:tc>
      </w:tr>
    </w:tbl>
    <w:p w:rsidR="006F5CF5" w:rsidRP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Гостиница «Витязь», ул. Энергетиков д.6, тел. (3812) 38-13-75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1241"/>
      </w:tblGrid>
      <w:tr w:rsidR="006F5CF5" w:rsidRPr="006F5CF5" w:rsidTr="005245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2-х местный «эконом»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 2-х местные «комфорт»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1,2-х местные, улучшенные</w:t>
            </w:r>
          </w:p>
        </w:tc>
      </w:tr>
      <w:tr w:rsidR="006F5CF5" w:rsidRPr="006F5CF5" w:rsidTr="005245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1100 руб. в сутки за номер (с 2-х чел)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1600 руб. в сутки за номер (с 2-х чел)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1700 руб. в сутки</w:t>
            </w:r>
          </w:p>
        </w:tc>
      </w:tr>
    </w:tbl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Гостиница «Алмазные острова», ул. 50 лет Профсоюзов 77/1, тел. (3812)635-155</w:t>
      </w:r>
    </w:p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</w:tblGrid>
      <w:tr w:rsidR="006F5CF5" w:rsidRPr="006F5CF5" w:rsidTr="005245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2-х местный бюджетный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2-х местный улучшенный номер</w:t>
            </w:r>
          </w:p>
        </w:tc>
      </w:tr>
      <w:tr w:rsidR="006F5CF5" w:rsidRPr="006F5CF5" w:rsidTr="00524566">
        <w:trPr>
          <w:trHeight w:val="7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 руб. в сутки за номер (с 2-х чел)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1200 руб. в сутки за номер (с 2-х чел)</w:t>
            </w:r>
          </w:p>
        </w:tc>
      </w:tr>
    </w:tbl>
    <w:p w:rsidR="006F5CF5" w:rsidRPr="006F5CF5" w:rsidRDefault="006F5CF5" w:rsidP="006F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5CF5" w:rsidRP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5C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Гостиница «Подкова», ул. проспект Культуры, 11, тел. (3812) 672-025</w:t>
      </w:r>
    </w:p>
    <w:p w:rsidR="006F5CF5" w:rsidRP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985"/>
        <w:gridCol w:w="1417"/>
      </w:tblGrid>
      <w:tr w:rsidR="006F5CF5" w:rsidRPr="006F5CF5" w:rsidTr="005245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1-но местный «эконом»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2-х местный «бюджет»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2-х местный «комфорт»</w:t>
            </w:r>
          </w:p>
        </w:tc>
      </w:tr>
      <w:tr w:rsidR="006F5CF5" w:rsidRPr="006F5CF5" w:rsidTr="005245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1800 за номер (с 2-х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F5" w:rsidRPr="006F5CF5" w:rsidRDefault="006F5CF5" w:rsidP="006F5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3500 за номе</w:t>
            </w:r>
            <w:proofErr w:type="gramStart"/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р(</w:t>
            </w:r>
            <w:proofErr w:type="gramEnd"/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2-х чел)</w:t>
            </w:r>
          </w:p>
        </w:tc>
      </w:tr>
    </w:tbl>
    <w:p w:rsidR="006F5CF5" w:rsidRDefault="006F5CF5" w:rsidP="006F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54F54" w:rsidRDefault="00E54F54" w:rsidP="006F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Гостиница «Триумф 2001»</w:t>
      </w:r>
      <w:r w:rsidR="008C28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ул. 50 лет Октября 6, тел: 3812 -40-77-40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</w:tblGrid>
      <w:tr w:rsidR="008C28D5" w:rsidRPr="006F5CF5" w:rsidTr="005245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D5" w:rsidRPr="006F5CF5" w:rsidRDefault="008C28D5" w:rsidP="008C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местный бюджетный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D5" w:rsidRPr="006F5CF5" w:rsidRDefault="008C28D5" w:rsidP="00524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2-х местный улучшенный номер</w:t>
            </w:r>
          </w:p>
        </w:tc>
      </w:tr>
      <w:tr w:rsidR="008C28D5" w:rsidRPr="006F5CF5" w:rsidTr="00524566">
        <w:trPr>
          <w:trHeight w:val="7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D5" w:rsidRPr="006F5CF5" w:rsidRDefault="008C28D5" w:rsidP="008C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 руб. в сутки за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D5" w:rsidRPr="006F5CF5" w:rsidRDefault="008C28D5" w:rsidP="00524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1500 до 3000</w:t>
            </w:r>
            <w:r w:rsidRPr="006F5C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руб. в сутки за номер (с 2-х чел)</w:t>
            </w:r>
          </w:p>
        </w:tc>
      </w:tr>
    </w:tbl>
    <w:p w:rsidR="008C28D5" w:rsidRPr="006F5CF5" w:rsidRDefault="008C28D5" w:rsidP="006F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5CF5" w:rsidRPr="006F5CF5" w:rsidRDefault="00E54F54" w:rsidP="006F5C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Бронирование осуществляется самостоятельно!</w:t>
      </w:r>
    </w:p>
    <w:p w:rsidR="001018FB" w:rsidRDefault="006F5CF5" w:rsidP="00F67C51">
      <w:pPr>
        <w:tabs>
          <w:tab w:val="left" w:pos="8550"/>
        </w:tabs>
        <w:spacing w:after="0" w:line="240" w:lineRule="auto"/>
      </w:pPr>
      <w:r w:rsidRPr="006F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ценам, указанным в таблице,  количество мест ограничено!</w:t>
      </w:r>
      <w:r w:rsidRPr="006F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sectPr w:rsidR="001018FB" w:rsidSect="00742B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7B4C"/>
    <w:multiLevelType w:val="hybridMultilevel"/>
    <w:tmpl w:val="25FC7A08"/>
    <w:lvl w:ilvl="0" w:tplc="64F472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25A8"/>
    <w:multiLevelType w:val="hybridMultilevel"/>
    <w:tmpl w:val="6158D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62558"/>
    <w:multiLevelType w:val="hybridMultilevel"/>
    <w:tmpl w:val="7518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F3F30"/>
    <w:multiLevelType w:val="hybridMultilevel"/>
    <w:tmpl w:val="B4A486D2"/>
    <w:lvl w:ilvl="0" w:tplc="129A09C4">
      <w:numFmt w:val="bullet"/>
      <w:lvlText w:val="-"/>
      <w:lvlJc w:val="left"/>
      <w:pPr>
        <w:tabs>
          <w:tab w:val="num" w:pos="1069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B"/>
    <w:rsid w:val="00042B0F"/>
    <w:rsid w:val="00073CBB"/>
    <w:rsid w:val="001018FB"/>
    <w:rsid w:val="00210F18"/>
    <w:rsid w:val="00246C93"/>
    <w:rsid w:val="00276D76"/>
    <w:rsid w:val="002B0D60"/>
    <w:rsid w:val="00385707"/>
    <w:rsid w:val="005360C5"/>
    <w:rsid w:val="00656C5B"/>
    <w:rsid w:val="00667C64"/>
    <w:rsid w:val="006F5CF5"/>
    <w:rsid w:val="00764435"/>
    <w:rsid w:val="008C28D5"/>
    <w:rsid w:val="0096441B"/>
    <w:rsid w:val="00B43CA8"/>
    <w:rsid w:val="00E54F54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_nau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la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2016-01-27T11:00:00Z</cp:lastPrinted>
  <dcterms:created xsi:type="dcterms:W3CDTF">2016-01-27T09:48:00Z</dcterms:created>
  <dcterms:modified xsi:type="dcterms:W3CDTF">2016-02-29T08:58:00Z</dcterms:modified>
</cp:coreProperties>
</file>