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2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2835"/>
        <w:gridCol w:w="1701"/>
        <w:tblGridChange w:id="0">
          <w:tblGrid>
            <w:gridCol w:w="704"/>
            <w:gridCol w:w="2835"/>
            <w:gridCol w:w="1701"/>
          </w:tblGrid>
        </w:tblGridChange>
      </w:tblGrid>
      <w:tr>
        <w:trPr>
          <w:trHeight w:val="52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216" w:lineRule="auto"/>
              <w:ind w:left="-221" w:right="-15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Общежитие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Дугарова Аюна Бэликтоевна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Соколова Анастасия Константиновна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Михальчук Максим Андреевич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Истомин Георгий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Губин Иван Владимирович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Ооржак Дарина Аржаановна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Усачева Дарья Валерьевна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Чедобаев Александр Каримович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Шимкова Ирина Дмитриевна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Ефимова Евгения Дмитриевна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Колганова Милена Викторовна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Иргит Милан Айбекович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Левковец Анна Сергеевне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Волкова Мария Евгеньевна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Джалилова Анастасия Фамильевна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Шамрай Павел Александрович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5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Терпузиди Савелй Валерьевич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