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МИНИСТЕРСТВО НАУКИ И ВЫСШЕГО ОБРАЗОВАНИЯ РОССИЙСКОЙ ФЕДЕРАЦИИ</w:t>
      </w:r>
    </w:p>
    <w:p>
      <w:pPr>
        <w:spacing w:before="0" w:after="0" w:line="276"/>
        <w:ind w:right="0" w:left="0" w:firstLine="709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Федеральное государственное бюджетное образовательное учреждение</w:t>
      </w:r>
    </w:p>
    <w:p>
      <w:pPr>
        <w:spacing w:before="0" w:after="0" w:line="276"/>
        <w:ind w:right="0" w:left="0" w:firstLine="709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высшего образования</w:t>
      </w:r>
    </w:p>
    <w:p>
      <w:pPr>
        <w:spacing w:before="0" w:after="0" w:line="276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Пермский государственный национальный исследовательский университет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709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Юридический факультет</w:t>
      </w:r>
      <w:r>
        <w:object w:dxaOrig="2534" w:dyaOrig="2534">
          <v:rect xmlns:o="urn:schemas-microsoft-com:office:office" xmlns:v="urn:schemas-microsoft-com:vml" id="rectole0000000000" style="width:126.700000pt;height:126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4579" w:dyaOrig="3237">
          <v:rect xmlns:o="urn:schemas-microsoft-com:office:office" xmlns:v="urn:schemas-microsoft-com:vml" id="rectole0000000001" style="width:228.950000pt;height:161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2983" w:dyaOrig="2983">
          <v:rect xmlns:o="urn:schemas-microsoft-com:office:office" xmlns:v="urn:schemas-microsoft-com:vml" id="rectole0000000002" style="width:149.150000pt;height:149.1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76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Уважаемые коллеги!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Приглашаем вас принять участие в I-й Всероссийской научно-практической конференции молодых ученых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Актуальные проблемы развития частного права и цивилистического процесса в современных условиях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Организаторами конференции выступают Студенческое научное общество Юридического факультета Пермского государственного национального исследовательского университета, Кафедра гражданского права, Кафедра предпринимательского права, гражданского и арбитражного процесса Пермского государственного национального исследовательского университета в сотрудничестве с Кафедрой гражданского права, Кафедрой предпринимательского и энергетического права, Кафедрой экологического и трудового права, гражданского процесса Казанского (приволжского) федерального университета; Кафедрой гражданского права, Кафедрой гражданского процесса Саратовской государственной юридической академии.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 участию в конференции приглашаются студенты, магистранты или аспиранты,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не старше 30 лет на момент проведения конференции.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 итогам проведения конференции на основании конкурсного отбора будет издан сборник тезисов в электронном формате, впоследствии индексируемый в РИНЦ.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Авторы лучших научных работ приглашаются к выступлению в онлайн-конференции в качестве докладчиков. 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рамках каждой секции лучшие докладчики награждаются электронным дипломом, а также ценными призами.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Всем докладчикам, а также иным авторам тезисов, принявшим участие в работе секций, после закрытия конференции высылаются именные электронные сертификаты участника.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ПОРЯДОК ПРОВЕДЕНИЯ КОНФЕРЕНЦИИ.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Конференция состоится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12 декабря 2020 года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онлайн-формате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 использованием платформы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«Zoom»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 ей аналогичной.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Информация о точном времени проведения мероприятия, а также порядке подключения к видеоконференции заблаговременно доводится до участников путем размещения в официальном сообществе Студенческого научного общества VK: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https://vk.com/sno_law</w:t>
        </w:r>
      </w:hyperlink>
      <w:r>
        <w:rPr>
          <w:rFonts w:ascii="Calibri" w:hAnsi="Calibri" w:cs="Calibri" w:eastAsia="Calibri"/>
          <w:color w:val="0000FF"/>
          <w:spacing w:val="0"/>
          <w:position w:val="0"/>
          <w:sz w:val="24"/>
          <w:u w:val="single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Работа конференции будет организована по следующим секциям: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Материальное право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Процессуальное право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ПОРЯДОК ПОДАЧИ ЗАЯВКИ ДЛЯ УЧАСТИЯ В КОНФЕРЕНЦИИ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Подача заявок для участия в конференции осуществляется путем направления заполненной анкеты, текстового файла тезисов, а также рекомендации научного руководителя на официальную почту Студенческого научного общества Юридического факультета ПГНИУ: </w:t>
      </w:r>
      <w:hyperlink xmlns:r="http://schemas.openxmlformats.org/officeDocument/2006/relationships" r:id="docRId7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sno.perm@gmail.com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 получении заявки автору направляется автоматическое уведомление. При неполучении такого уведомления следует направить заявку повторно или обратиться в Оргкомитет конференции.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Заявки, направленные иным способом (факсимильной связью, почтой и т.д.), а также заявки, направленные с нарушением срока подачи, не принимаются.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ТРЕБОВАНИЯ К ОФОРМЛЕНИЮ ПРИКЛАДЫВАЕМЫХ ДОКУМЕНТОВ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Требования к оформлению тезисов.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Объем тезисов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не должен превышать четырёх страниц формата A4 (включая название, ФИО автора, наименование ВУЗа и т.д.).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Оформление основного текста тезисов: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шрифт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«Times New Roman»;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интервал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1.5;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кегль 14; выравнивание по ширине; интервал перед, после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отступ справа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1,25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пт.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Оформление названия тезисов: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шрифт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«Times New Roman»;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интервал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1.5;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кегль 14; полужирный, выравнивание по центру; интервал перед, после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 отступа, заглавными буквами.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1.4.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Оформление сносок: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сноски оформляются постранично, нумеруются едино через весь документ; кегль 10.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1.5.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Оформление полей: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 cм. со всех сторон.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1.6.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Оформление информации об авторе: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шрифт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«Times New Roman»;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интервал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1.0;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кегль 12; выравнивание по правому краю.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Первая строка: инициалы, фамилия автора, его статус: студент, магистрант, аспирант (на русском языке).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Вторая строка: инициалы, фамилия автора, его статус: студент, магистрант, аспирант (на английском языке).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Третья строка: учёная степень, учёное звание научного руководителя, его инициалы, фамилия (на русском языке).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Четвёртая строка: учёная степень, учёное звание научного руководителя, его инициалы, фамилия (на английском языке).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Пятая строка: полное официальное наименование учебного заведения (на русском языке).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Шестая строка: полное официальное наименование учебного заведения (на английском языке).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Седьмая строка: название города (на русском языке).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Восьмая строка: название города (на английском языке).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Оформление аннотации и ключевых слов: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аннотация располагается через одну пустую строку после названия доклада; объём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50-60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слов; курсив. В следующей строке располагаются ключевые слова. Далее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аннотация и ключевые слова на английском языке.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1.8.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После текста тезисов ставится авторский знак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©,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фамилия и инициалы автора, год публикации (выравнивание по правому краю; кегль 14).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1.9.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Формат файла с тезисами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doc, docx.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Пример оформления тезисов приведён в Приложении 1.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Требования к оформлению электронной анкеты.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Электронная анкета оформляется путем заполнения формы, указанной в Приложении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 настоящему письму.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Требования к оформлению рекомендации научного руководителя.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Рекомендация научного руководителя оформляется в свободной форме 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направляется строго в отсканированном формате.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Требования к оформлению наименований направляемых файлов.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Наименование направляемых файлов должно содержать: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Тезисы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Анкета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Рекомендация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Фамилия и инициалы автора;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Название секции.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Предельный срок направления заявки (пакета документов)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28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ноября 2020 года.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 случае несоблюдения требований к оформлению документов (превышение предельного объёма тезисов, неверное оформление сносок, отсутствие рекомендации научного руководителя) Оргкомитет конференции имеет право отказать автору в участии в конференции.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УСЛОВИЯ УЧАСТИЯ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случае если заявка соответствует установленным требованиям, участнику конференции направляется соответствующее письмо на указанный им адрес электронной почты. 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срок до 01 декабря 2020 года Оргкомитет конференции определяет авторов, приглашаемых к участию в видеоконференции в качестве докладчиков, о чем соответствующие авторы извещаются дополнительно.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конференции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бесплатное.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Все представленные работы проходят конкурсный отбор, осуществляемый Оргкомитетом конференции. Основными критериями отбора являются оригинальность работы, её соответствие тематике конференции и самостоятельность работ. В отношении каждой из работ проводится проверка на оригинальность в системе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Антиплагиат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Оргкомитет вправе отказать в участии в конференции авторам, оригинальность работы которого по итогам проверки составит менее 60 %.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Допускается написание работы в соавторстве, но не более двух авторов. При написании работы в соавторстве каждый автор научной статьи должен подать заявку на участие в Конференции путем заполнения электронной анкеты.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КОНТАКТЫ ОРГАНИЗАЦИОННОГО КОМИТЕТА ОЛИМПИАДЫ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Заборский Михаил Янович, председатель Студенческого научного общества Юридического факультета ПГНИУ - + 7 (902) 818-19-07; Zaborsky.mix@gmail.com.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Официальное сообщество Студенческого научного общества Юридического факультета ПГНИУ VK: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https://vk.com/sno_law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sno.pe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"mailto:sno.perm@gmail.com"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rm@gmail.com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76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уважением, Студенческое научное общество</w:t>
      </w: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Юридического факультета ПГНИУ.</w:t>
      </w: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1</w:t>
      </w:r>
    </w:p>
    <w:p>
      <w:pPr>
        <w:spacing w:before="0" w:after="0" w:line="276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Пример оформления тезисов</w:t>
      </w:r>
    </w:p>
    <w:p>
      <w:pPr>
        <w:spacing w:before="0" w:after="0" w:line="276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А.В. Иванов, студент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A.V. Ivanov, student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Научный руководитель: к.ю.н., доцент И.В. Петров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Supervisor: Ph. D., associate prof. I.V. Petrov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Пермский государственный национальный исследовательский университет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Perm State University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Пермь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Perm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 ВОПРОСУ О ПОНЯТИИ ИСТОЧНИКА ПРАВА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ON THE CONCEPT OF SOURCE OF LAW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Аннотация: около 50-60 слов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Ключевые слова: 3-4 слова (словосочетания)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Summary: approximately 50-60 words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Key words: 3-4 words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combination of words)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С.Ф. Кечекьян, одним из первых концентрируя внимание на методологическом значении понятия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источник права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условно определил его как образ, который должен помочь пониманию того, что обозначается этим выражением.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Иванов А.В., 2020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2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АНКЕТА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участника I Всероссийской научно-практической конференции молодых ученых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Актуальные вопросы развития частного права и цивилистического процесса в современных условиях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декабря 2020 г. (г. Пермь)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534" w:type="dxa"/>
      </w:tblPr>
      <w:tblGrid>
        <w:gridCol w:w="4785"/>
        <w:gridCol w:w="479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Ф.И.О. участника конференции (полностью)</w:t>
            </w:r>
          </w:p>
        </w:tc>
        <w:tc>
          <w:tcPr>
            <w:tcW w:w="4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Страна, город </w:t>
            </w:r>
          </w:p>
        </w:tc>
        <w:tc>
          <w:tcPr>
            <w:tcW w:w="4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учебного заведения, факультета (полное официальное)</w:t>
            </w:r>
          </w:p>
        </w:tc>
        <w:tc>
          <w:tcPr>
            <w:tcW w:w="4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 (год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аспирантов) обучения</w:t>
            </w:r>
          </w:p>
        </w:tc>
        <w:tc>
          <w:tcPr>
            <w:tcW w:w="4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Секция </w:t>
            </w:r>
          </w:p>
        </w:tc>
        <w:tc>
          <w:tcPr>
            <w:tcW w:w="4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доклада</w:t>
            </w:r>
          </w:p>
        </w:tc>
        <w:tc>
          <w:tcPr>
            <w:tcW w:w="4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 участника (полный)</w:t>
            </w:r>
          </w:p>
        </w:tc>
        <w:tc>
          <w:tcPr>
            <w:tcW w:w="4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Контактный телефон</w:t>
            </w:r>
          </w:p>
        </w:tc>
        <w:tc>
          <w:tcPr>
            <w:tcW w:w="4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участника</w:t>
            </w:r>
          </w:p>
        </w:tc>
        <w:tc>
          <w:tcPr>
            <w:tcW w:w="4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Ссылка на личную страницу в соц. сети</w:t>
            </w:r>
          </w:p>
        </w:tc>
        <w:tc>
          <w:tcPr>
            <w:tcW w:w="4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Научный руководитель</w:t>
            </w:r>
          </w:p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ФИО, ученая степень)</w:t>
            </w:r>
          </w:p>
        </w:tc>
        <w:tc>
          <w:tcPr>
            <w:tcW w:w="4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Mode="External" Target="mailto:sno.perm@gmail.com" Id="docRId7" Type="http://schemas.openxmlformats.org/officeDocument/2006/relationships/hyperlink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Mode="External" Target="https://vk.com/sno_law" Id="docRId6" Type="http://schemas.openxmlformats.org/officeDocument/2006/relationships/hyperlink" /><Relationship TargetMode="External" Target="https://vk.com/sno_law" Id="docRId8" Type="http://schemas.openxmlformats.org/officeDocument/2006/relationships/hyperlink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="media/image2.wmf" Id="docRId5" Type="http://schemas.openxmlformats.org/officeDocument/2006/relationships/image" /><Relationship TargetMode="External" Target="mailto:sno.perm@gmail.com" Id="docRId9" Type="http://schemas.openxmlformats.org/officeDocument/2006/relationships/hyperlink" /></Relationships>
</file>